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b/>
          <w:color w:val="auto"/>
          <w:sz w:val="36"/>
          <w:lang w:val="en-US" w:eastAsia="zh-CN"/>
        </w:rPr>
      </w:pPr>
      <w:r>
        <w:rPr>
          <w:rFonts w:hint="eastAsia"/>
          <w:b/>
          <w:color w:val="auto"/>
          <w:sz w:val="36"/>
          <w:lang w:val="en-US" w:eastAsia="zh-CN"/>
        </w:rPr>
        <w:t>堡垒机（运维审计系统） 技术要求：</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420" w:hanging="42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标准2U机架式，≥6个千兆电口,支持≥2个接口扩展槽位，内置≥4TB硬盘，冗余电源，支持液晶屏，最大支持≥300路图形会话或≥800路字符会话并发。（说明：默认资源数≥100）含三年标准售后服务。</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420" w:hanging="42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支持物理旁路，逻辑串联模式，不影响正常业务流量，HA双机热备</w:t>
      </w:r>
      <w:r>
        <w:rPr>
          <w:rFonts w:hint="eastAsia" w:asciiTheme="minorEastAsia" w:hAnsiTheme="minorEastAsia" w:eastAsiaTheme="minorEastAsia" w:cstheme="minorEastAsia"/>
          <w:color w:val="auto"/>
          <w:sz w:val="24"/>
          <w:szCs w:val="24"/>
          <w:lang w:eastAsia="zh-CN"/>
        </w:rPr>
        <w:t>。</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420" w:hanging="42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支持基于水平可扩展的集群化架构设计与部署，支持跨地域、跨数据中心，多层次部署。</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420" w:hanging="42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支持NAT地址映射部署，通过映射后的IP地址访问堡垒机</w:t>
      </w:r>
      <w:r>
        <w:rPr>
          <w:rFonts w:hint="eastAsia" w:asciiTheme="minorEastAsia" w:hAnsiTheme="minorEastAsia" w:eastAsiaTheme="minorEastAsia" w:cstheme="minorEastAsia"/>
          <w:color w:val="auto"/>
          <w:sz w:val="24"/>
          <w:szCs w:val="24"/>
          <w:lang w:eastAsia="zh-CN"/>
        </w:rPr>
        <w:t>。</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420" w:hanging="42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支持SSH、RDP、TELNET、VNC、FTP、SFTP协议主机，支持发布MySQL、SQL Server、Oracle、IE、Firefox、Chrome、VNC Client、SecBrowser、VSphere Client类型的应用</w:t>
      </w:r>
      <w:r>
        <w:rPr>
          <w:rFonts w:hint="eastAsia" w:asciiTheme="minorEastAsia" w:hAnsiTheme="minorEastAsia" w:eastAsiaTheme="minorEastAsia" w:cstheme="minorEastAsia"/>
          <w:color w:val="auto"/>
          <w:sz w:val="24"/>
          <w:szCs w:val="24"/>
          <w:lang w:eastAsia="zh-CN"/>
        </w:rPr>
        <w:t>。</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420" w:hanging="42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支持资源按标签管理，每个用户可以给每个资源打</w:t>
      </w:r>
      <w:r>
        <w:rPr>
          <w:rFonts w:hint="eastAsia" w:asciiTheme="minorEastAsia" w:hAnsiTheme="minorEastAsia" w:eastAsiaTheme="minorEastAsia" w:cstheme="minorEastAsia"/>
          <w:color w:val="auto"/>
          <w:sz w:val="24"/>
          <w:szCs w:val="24"/>
          <w:lang w:val="en-US" w:eastAsia="zh-CN"/>
        </w:rPr>
        <w:t>多</w:t>
      </w:r>
      <w:r>
        <w:rPr>
          <w:rFonts w:hint="eastAsia" w:asciiTheme="minorEastAsia" w:hAnsiTheme="minorEastAsia" w:eastAsiaTheme="minorEastAsia" w:cstheme="minorEastAsia"/>
          <w:color w:val="auto"/>
          <w:sz w:val="24"/>
          <w:szCs w:val="24"/>
        </w:rPr>
        <w:t>个标签</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 </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420" w:hanging="42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支持导入阿里云、华为云、腾讯云和Ucloud等平台云主机</w:t>
      </w:r>
      <w:r>
        <w:rPr>
          <w:rFonts w:hint="eastAsia" w:asciiTheme="minorEastAsia" w:hAnsiTheme="minorEastAsia" w:eastAsiaTheme="minorEastAsia" w:cstheme="minorEastAsia"/>
          <w:color w:val="auto"/>
          <w:sz w:val="24"/>
          <w:szCs w:val="24"/>
          <w:lang w:eastAsia="zh-CN"/>
        </w:rPr>
        <w:t>。</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420" w:hanging="42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支持TELNET、SSH协议资源使用普通账户自动切换到root（或enable）账户</w:t>
      </w:r>
      <w:r>
        <w:rPr>
          <w:rFonts w:hint="eastAsia" w:asciiTheme="minorEastAsia" w:hAnsiTheme="minorEastAsia" w:eastAsiaTheme="minorEastAsia" w:cstheme="minorEastAsia"/>
          <w:color w:val="auto"/>
          <w:sz w:val="24"/>
          <w:szCs w:val="24"/>
          <w:lang w:eastAsia="zh-CN"/>
        </w:rPr>
        <w:t>。</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420" w:hanging="42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必须支持无需安装任何客户端，便可windows、linux、MAC OS等类操作系统登录堡垒机，并访问管理资源；支持IE、Edge、Chrome、FireFox、Safari等主流浏览器；提供截图证明，并加盖厂商公章。</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420" w:hanging="42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支持访问控制策略基于用户、用户组、资源账户、账户组、有效期、文件管理控制、文件传输控制（上传、下载）、RDP剪切板控制、时间限制、IP限制进行设置</w:t>
      </w:r>
      <w:r>
        <w:rPr>
          <w:rFonts w:hint="eastAsia" w:asciiTheme="minorEastAsia" w:hAnsiTheme="minorEastAsia" w:eastAsiaTheme="minorEastAsia" w:cstheme="minorEastAsia"/>
          <w:color w:val="auto"/>
          <w:sz w:val="24"/>
          <w:szCs w:val="24"/>
          <w:lang w:eastAsia="zh-CN"/>
        </w:rPr>
        <w:t>。</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420" w:hanging="42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支持访问控制策略支持配置双人授权候选人，针对核心设备，需要管理员现场审批才能操作</w:t>
      </w:r>
      <w:r>
        <w:rPr>
          <w:rFonts w:hint="eastAsia" w:asciiTheme="minorEastAsia" w:hAnsiTheme="minorEastAsia" w:eastAsiaTheme="minorEastAsia" w:cstheme="minorEastAsia"/>
          <w:color w:val="auto"/>
          <w:sz w:val="24"/>
          <w:szCs w:val="24"/>
          <w:lang w:eastAsia="zh-CN"/>
        </w:rPr>
        <w:t>。</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420" w:hanging="42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支持支持查看改密日志，了解改密账户总数、改密成功数量、改密失败数量和未修改数量；改密日志支持下载，查看改密前后密码变化</w:t>
      </w:r>
      <w:r>
        <w:rPr>
          <w:rFonts w:hint="eastAsia" w:asciiTheme="minorEastAsia" w:hAnsiTheme="minorEastAsia" w:eastAsiaTheme="minorEastAsia" w:cstheme="minorEastAsia"/>
          <w:color w:val="auto"/>
          <w:sz w:val="24"/>
          <w:szCs w:val="24"/>
          <w:lang w:eastAsia="zh-CN"/>
        </w:rPr>
        <w:t>。</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420" w:hanging="42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支持批量登录：支持SSH、RDP、TELNET、VNC协议资源的批量登录功能；支持SSH客户端、FTP客户端、SFTP客户端访问目标资源</w:t>
      </w:r>
      <w:r>
        <w:rPr>
          <w:rFonts w:hint="eastAsia" w:asciiTheme="minorEastAsia" w:hAnsiTheme="minorEastAsia" w:eastAsiaTheme="minorEastAsia" w:cstheme="minorEastAsia"/>
          <w:color w:val="auto"/>
          <w:sz w:val="24"/>
          <w:szCs w:val="24"/>
          <w:lang w:eastAsia="zh-CN"/>
        </w:rPr>
        <w:t>。</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420" w:hanging="42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支持通过堡垒机同时对多台网络设备执行相同命令；提供截图证明，并加盖厂商公章。</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420" w:hanging="42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提供类似云盘形式的文件存储，支持RDP、SSH、VNC协议类型主机的文件上传和下载，并进行审计</w:t>
      </w:r>
      <w:r>
        <w:rPr>
          <w:rFonts w:hint="eastAsia" w:asciiTheme="minorEastAsia" w:hAnsiTheme="minorEastAsia" w:eastAsiaTheme="minorEastAsia" w:cstheme="minorEastAsia"/>
          <w:color w:val="auto"/>
          <w:sz w:val="24"/>
          <w:szCs w:val="24"/>
          <w:lang w:eastAsia="zh-CN"/>
        </w:rPr>
        <w:t>。</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420" w:hanging="42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必须支持会话协同：运维过程中支持会话协同，可邀请其他用户参与、协助操作。会话协同过程中，支持参与者控制会话，同时支持创建者强制获取控制权。支持多个参与者使用相同的会话邀请链接进入会话，提供截图证明，并加盖厂商公章。</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420" w:hanging="42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预置命令：支持字符协议预置命令功能，可添加</w:t>
      </w:r>
      <w:r>
        <w:rPr>
          <w:rFonts w:hint="eastAsia" w:asciiTheme="minorEastAsia" w:hAnsiTheme="minorEastAsia" w:eastAsiaTheme="minorEastAsia" w:cstheme="minorEastAsia"/>
          <w:color w:val="auto"/>
          <w:sz w:val="24"/>
          <w:szCs w:val="24"/>
          <w:lang w:val="en-US" w:eastAsia="zh-CN"/>
        </w:rPr>
        <w:t>多</w:t>
      </w:r>
      <w:r>
        <w:rPr>
          <w:rFonts w:hint="eastAsia" w:asciiTheme="minorEastAsia" w:hAnsiTheme="minorEastAsia" w:eastAsiaTheme="minorEastAsia" w:cstheme="minorEastAsia"/>
          <w:color w:val="auto"/>
          <w:sz w:val="24"/>
          <w:szCs w:val="24"/>
        </w:rPr>
        <w:t>个经常使用的命令在系统当中</w:t>
      </w:r>
      <w:r>
        <w:rPr>
          <w:rFonts w:hint="eastAsia" w:asciiTheme="minorEastAsia" w:hAnsiTheme="minorEastAsia" w:eastAsiaTheme="minorEastAsia" w:cstheme="minorEastAsia"/>
          <w:color w:val="auto"/>
          <w:sz w:val="24"/>
          <w:szCs w:val="24"/>
          <w:lang w:eastAsia="zh-CN"/>
        </w:rPr>
        <w:t>。</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420" w:hanging="42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系统内置多种系统报表和运维报表模板，支持按日、周、月为周期，自动生成报表</w:t>
      </w:r>
      <w:r>
        <w:rPr>
          <w:rFonts w:hint="eastAsia" w:asciiTheme="minorEastAsia" w:hAnsiTheme="minorEastAsia" w:eastAsiaTheme="minorEastAsia" w:cstheme="minorEastAsia"/>
          <w:color w:val="auto"/>
          <w:sz w:val="24"/>
          <w:szCs w:val="24"/>
          <w:lang w:eastAsia="zh-CN"/>
        </w:rPr>
        <w:t>。</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420" w:hanging="42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对剪切板拷贝文件行为和文本信息内容的记录，并支持通过搜索文本内容关键字定位审计回放。</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textAlignment w:val="auto"/>
        <w:rPr>
          <w:rFonts w:hint="eastAsia" w:asciiTheme="minorEastAsia" w:hAnsiTheme="minorEastAsia" w:eastAsiaTheme="minorEastAsia" w:cstheme="minorEastAsia"/>
          <w:color w:val="auto"/>
          <w:sz w:val="24"/>
          <w:szCs w:val="24"/>
        </w:rPr>
      </w:pPr>
    </w:p>
    <w:p>
      <w:pPr>
        <w:widowControl/>
        <w:jc w:val="left"/>
        <w:rPr>
          <w:b/>
          <w:color w:val="auto"/>
          <w:sz w:val="36"/>
        </w:rPr>
      </w:pPr>
      <w:r>
        <w:rPr>
          <w:rFonts w:hint="eastAsia"/>
          <w:b/>
          <w:color w:val="auto"/>
          <w:sz w:val="36"/>
          <w:lang w:eastAsia="zh-CN"/>
        </w:rPr>
        <w:t>防病毒软件（</w:t>
      </w:r>
      <w:r>
        <w:rPr>
          <w:rFonts w:hint="eastAsia"/>
          <w:b/>
          <w:color w:val="auto"/>
          <w:sz w:val="36"/>
        </w:rPr>
        <w:t>终端安全管理软件</w:t>
      </w:r>
      <w:r>
        <w:rPr>
          <w:rFonts w:hint="eastAsia"/>
          <w:b/>
          <w:color w:val="auto"/>
          <w:sz w:val="36"/>
          <w:lang w:eastAsia="zh-CN"/>
        </w:rPr>
        <w:t>）</w:t>
      </w:r>
      <w:bookmarkStart w:id="0" w:name="_GoBack"/>
      <w:bookmarkEnd w:id="0"/>
      <w:r>
        <w:rPr>
          <w:rFonts w:hint="eastAsia"/>
          <w:b/>
          <w:color w:val="auto"/>
          <w:sz w:val="36"/>
          <w:lang w:val="en-US" w:eastAsia="zh-CN"/>
        </w:rPr>
        <w:t xml:space="preserve"> 技术要求：</w:t>
      </w:r>
    </w:p>
    <w:p>
      <w:pPr>
        <w:numPr>
          <w:ilvl w:val="0"/>
          <w:numId w:val="2"/>
        </w:numPr>
        <w:spacing w:line="360" w:lineRule="auto"/>
        <w:rPr>
          <w:rFonts w:ascii="宋体" w:hAnsi="宋体"/>
          <w:color w:val="auto"/>
          <w:sz w:val="24"/>
          <w:szCs w:val="24"/>
        </w:rPr>
      </w:pPr>
      <w:r>
        <w:rPr>
          <w:rFonts w:hint="eastAsia" w:ascii="宋体" w:hAnsi="宋体"/>
          <w:color w:val="auto"/>
          <w:sz w:val="24"/>
          <w:szCs w:val="24"/>
        </w:rPr>
        <w:t>产品分为服务器端和客户端两个部分，控制中心采用B/S架构管理端，具备设备分组管理、策略制定下发、全网健康状况监测、统一杀毒、网络流量管理、硬件资产管理以及各种报表和查询等功能。</w:t>
      </w:r>
    </w:p>
    <w:p>
      <w:pPr>
        <w:numPr>
          <w:ilvl w:val="0"/>
          <w:numId w:val="2"/>
        </w:numPr>
        <w:spacing w:line="360" w:lineRule="auto"/>
        <w:rPr>
          <w:rFonts w:ascii="宋体" w:hAnsi="宋体"/>
          <w:color w:val="auto"/>
          <w:sz w:val="24"/>
          <w:szCs w:val="24"/>
        </w:rPr>
      </w:pPr>
      <w:r>
        <w:rPr>
          <w:rFonts w:hint="eastAsia" w:ascii="宋体" w:hAnsi="宋体"/>
          <w:color w:val="auto"/>
          <w:sz w:val="24"/>
          <w:szCs w:val="24"/>
        </w:rPr>
        <w:t>具备至少400个PC客户端授权，客户端具备防病毒功能、补丁静默升级。控制非法流量探测，外联等功能。含三年升级服务流量管理功能，可无缝兼容Windows XP、windows 7、windows 8、windows 10</w:t>
      </w:r>
      <w:r>
        <w:rPr>
          <w:rFonts w:hint="eastAsia" w:ascii="宋体" w:hAnsi="宋体"/>
          <w:color w:val="auto"/>
          <w:sz w:val="24"/>
          <w:szCs w:val="24"/>
          <w:lang w:val="en-US" w:eastAsia="zh-CN"/>
        </w:rPr>
        <w:t>等</w:t>
      </w:r>
      <w:r>
        <w:rPr>
          <w:rFonts w:hint="eastAsia" w:ascii="宋体" w:hAnsi="宋体"/>
          <w:color w:val="auto"/>
          <w:sz w:val="24"/>
          <w:szCs w:val="24"/>
        </w:rPr>
        <w:t>操作系统，至少具备三年升级服务。</w:t>
      </w:r>
    </w:p>
    <w:p>
      <w:pPr>
        <w:numPr>
          <w:ilvl w:val="0"/>
          <w:numId w:val="2"/>
        </w:numPr>
        <w:spacing w:line="360" w:lineRule="auto"/>
        <w:rPr>
          <w:rFonts w:ascii="宋体" w:hAnsi="宋体"/>
          <w:color w:val="auto"/>
          <w:sz w:val="24"/>
          <w:szCs w:val="24"/>
        </w:rPr>
      </w:pPr>
      <w:r>
        <w:rPr>
          <w:rFonts w:hint="eastAsia" w:ascii="宋体" w:hAnsi="宋体"/>
          <w:color w:val="auto"/>
          <w:sz w:val="24"/>
          <w:szCs w:val="24"/>
        </w:rPr>
        <w:t>投标产品具备至少20个服务器授权，针对Windwos Server操作系统进行病毒查杀能力，补丁管理功能，支持对全网终端系统漏洞发现、补丁智能修复、强制修复等、蓝屏修复、补丁分发流量控制、客户端P2P补丁分发加速等功能，系统默认支持windows server 2003、windows server 2008、windows server 2012操作系统，含三年病毒库升级服务。</w:t>
      </w:r>
    </w:p>
    <w:p>
      <w:pPr>
        <w:numPr>
          <w:ilvl w:val="0"/>
          <w:numId w:val="2"/>
        </w:numPr>
        <w:spacing w:line="360" w:lineRule="auto"/>
        <w:rPr>
          <w:rFonts w:ascii="宋体" w:hAnsi="宋体"/>
          <w:color w:val="auto"/>
          <w:sz w:val="24"/>
          <w:szCs w:val="24"/>
        </w:rPr>
      </w:pPr>
      <w:r>
        <w:rPr>
          <w:rFonts w:hint="eastAsia" w:ascii="宋体" w:hAnsi="宋体"/>
          <w:color w:val="auto"/>
          <w:sz w:val="24"/>
          <w:szCs w:val="24"/>
        </w:rPr>
        <w:t>要求产品具备公有云检测能力，并且</w:t>
      </w:r>
      <w:r>
        <w:rPr>
          <w:rFonts w:hint="eastAsia" w:ascii="宋体" w:hAnsi="宋体"/>
          <w:color w:val="auto"/>
          <w:sz w:val="24"/>
          <w:szCs w:val="24"/>
          <w:lang w:val="en-US" w:eastAsia="zh-CN"/>
        </w:rPr>
        <w:t>有</w:t>
      </w:r>
      <w:r>
        <w:rPr>
          <w:rFonts w:hint="eastAsia" w:ascii="宋体" w:hAnsi="宋体"/>
          <w:color w:val="auto"/>
          <w:sz w:val="24"/>
          <w:szCs w:val="24"/>
        </w:rPr>
        <w:t>公有云特征储备。</w:t>
      </w:r>
    </w:p>
    <w:p>
      <w:pPr>
        <w:numPr>
          <w:ilvl w:val="0"/>
          <w:numId w:val="2"/>
        </w:numPr>
        <w:spacing w:line="360" w:lineRule="auto"/>
        <w:rPr>
          <w:rFonts w:ascii="宋体" w:hAnsi="宋体"/>
          <w:color w:val="auto"/>
          <w:sz w:val="24"/>
          <w:szCs w:val="24"/>
        </w:rPr>
      </w:pPr>
      <w:r>
        <w:rPr>
          <w:rFonts w:hint="eastAsia" w:ascii="宋体" w:hAnsi="宋体"/>
          <w:color w:val="auto"/>
          <w:sz w:val="24"/>
          <w:szCs w:val="24"/>
        </w:rPr>
        <w:t>支持私有云查杀，终端威胁统一到控制中心查询黑白并进行查杀。（提供证明，并加盖公司公章）</w:t>
      </w:r>
      <w:r>
        <w:rPr>
          <w:rFonts w:hint="eastAsia" w:ascii="宋体" w:hAnsi="宋体"/>
          <w:color w:val="auto"/>
          <w:sz w:val="24"/>
          <w:szCs w:val="24"/>
          <w:lang w:eastAsia="zh-CN"/>
        </w:rPr>
        <w:t>。</w:t>
      </w:r>
    </w:p>
    <w:p>
      <w:pPr>
        <w:numPr>
          <w:ilvl w:val="0"/>
          <w:numId w:val="2"/>
        </w:numPr>
        <w:spacing w:line="360" w:lineRule="auto"/>
        <w:rPr>
          <w:rFonts w:ascii="宋体" w:hAnsi="宋体"/>
          <w:color w:val="auto"/>
          <w:sz w:val="24"/>
          <w:szCs w:val="24"/>
        </w:rPr>
      </w:pPr>
      <w:r>
        <w:rPr>
          <w:rFonts w:hint="eastAsia" w:ascii="宋体" w:hAnsi="宋体"/>
          <w:color w:val="auto"/>
          <w:sz w:val="24"/>
          <w:szCs w:val="24"/>
        </w:rPr>
        <w:t>产品支持在断网状态下具备不依赖病毒库特征的情况下对未知病毒查杀的能力。</w:t>
      </w:r>
    </w:p>
    <w:p>
      <w:pPr>
        <w:numPr>
          <w:ilvl w:val="0"/>
          <w:numId w:val="2"/>
        </w:numPr>
        <w:spacing w:line="360" w:lineRule="auto"/>
        <w:rPr>
          <w:rFonts w:ascii="宋体" w:hAnsi="宋体"/>
          <w:color w:val="auto"/>
          <w:sz w:val="24"/>
          <w:szCs w:val="24"/>
        </w:rPr>
      </w:pPr>
      <w:r>
        <w:rPr>
          <w:rFonts w:hint="eastAsia" w:ascii="宋体" w:hAnsi="宋体"/>
          <w:color w:val="auto"/>
          <w:sz w:val="24"/>
          <w:szCs w:val="24"/>
        </w:rPr>
        <w:t>产品支持插件清理，按插件显示展示全网存在的插件和涉及的终端，可清理指定或全部插件、加入信任；按终端显示展示全网每个终端存在的插件，可清理插件。</w:t>
      </w:r>
    </w:p>
    <w:p>
      <w:pPr>
        <w:numPr>
          <w:ilvl w:val="0"/>
          <w:numId w:val="2"/>
        </w:numPr>
        <w:spacing w:line="360" w:lineRule="auto"/>
        <w:rPr>
          <w:rFonts w:ascii="宋体" w:hAnsi="宋体"/>
          <w:color w:val="auto"/>
          <w:sz w:val="24"/>
          <w:szCs w:val="24"/>
        </w:rPr>
      </w:pPr>
      <w:r>
        <w:rPr>
          <w:rFonts w:hint="eastAsia" w:ascii="宋体" w:hAnsi="宋体"/>
          <w:color w:val="auto"/>
          <w:sz w:val="24"/>
          <w:szCs w:val="24"/>
        </w:rPr>
        <w:t>支持文件审计，对全网终端的所有文件保持完整的审计，方便鉴定恶意软件从何而来并立即阻止恶意软件继续运行。</w:t>
      </w:r>
    </w:p>
    <w:p>
      <w:pPr>
        <w:numPr>
          <w:ilvl w:val="0"/>
          <w:numId w:val="2"/>
        </w:numPr>
        <w:spacing w:line="360" w:lineRule="auto"/>
        <w:rPr>
          <w:rFonts w:ascii="宋体" w:hAnsi="宋体"/>
          <w:color w:val="auto"/>
          <w:sz w:val="24"/>
          <w:szCs w:val="24"/>
        </w:rPr>
      </w:pPr>
      <w:r>
        <w:rPr>
          <w:rFonts w:hint="eastAsia" w:ascii="宋体" w:hAnsi="宋体"/>
          <w:color w:val="auto"/>
          <w:sz w:val="24"/>
          <w:szCs w:val="24"/>
        </w:rPr>
        <w:t>支持正版软件的正版序列号的读取功能，确保软件正版化，支持软件变更，展示终端软件变动记录，可确认变更或删除记录。</w:t>
      </w:r>
    </w:p>
    <w:p>
      <w:pPr>
        <w:numPr>
          <w:ilvl w:val="0"/>
          <w:numId w:val="2"/>
        </w:numPr>
        <w:spacing w:line="360" w:lineRule="auto"/>
        <w:rPr>
          <w:rFonts w:ascii="宋体" w:hAnsi="宋体"/>
          <w:color w:val="auto"/>
          <w:sz w:val="24"/>
          <w:szCs w:val="24"/>
        </w:rPr>
      </w:pPr>
      <w:r>
        <w:rPr>
          <w:rFonts w:hint="eastAsia" w:ascii="宋体" w:hAnsi="宋体"/>
          <w:color w:val="auto"/>
          <w:sz w:val="24"/>
          <w:szCs w:val="24"/>
        </w:rPr>
        <w:t>支持手动配置服务器、扫描参数、进行周期性扫描，可手动配置发现的终端类型，支持自动发现设备的IP-MAC地址的绑定</w:t>
      </w:r>
      <w:r>
        <w:rPr>
          <w:rFonts w:hint="eastAsia" w:ascii="宋体" w:hAnsi="宋体"/>
          <w:color w:val="auto"/>
          <w:sz w:val="24"/>
          <w:szCs w:val="24"/>
          <w:lang w:eastAsia="zh-CN"/>
        </w:rPr>
        <w:t>。</w:t>
      </w:r>
    </w:p>
    <w:p>
      <w:pPr>
        <w:numPr>
          <w:ilvl w:val="0"/>
          <w:numId w:val="2"/>
        </w:numPr>
        <w:spacing w:line="360" w:lineRule="auto"/>
        <w:rPr>
          <w:rFonts w:ascii="宋体" w:hAnsi="宋体"/>
          <w:color w:val="auto"/>
          <w:sz w:val="24"/>
          <w:szCs w:val="24"/>
        </w:rPr>
      </w:pPr>
      <w:r>
        <w:rPr>
          <w:rFonts w:hint="eastAsia" w:ascii="宋体" w:hAnsi="宋体"/>
          <w:color w:val="auto"/>
          <w:sz w:val="24"/>
          <w:szCs w:val="24"/>
        </w:rPr>
        <w:t>产品具备软件管理功能，支持软件监控，按软件显示展示全网安装的软件和涉及的终端；按终端显示展示全网每个终端安装的软件</w:t>
      </w:r>
      <w:r>
        <w:rPr>
          <w:rFonts w:hint="eastAsia" w:ascii="宋体" w:hAnsi="宋体"/>
          <w:color w:val="auto"/>
          <w:sz w:val="24"/>
          <w:szCs w:val="24"/>
          <w:lang w:eastAsia="zh-CN"/>
        </w:rPr>
        <w:t>。</w:t>
      </w:r>
    </w:p>
    <w:p>
      <w:pPr>
        <w:numPr>
          <w:ilvl w:val="0"/>
          <w:numId w:val="2"/>
        </w:numPr>
        <w:spacing w:line="360" w:lineRule="auto"/>
        <w:rPr>
          <w:rFonts w:ascii="宋体" w:hAnsi="宋体"/>
          <w:color w:val="auto"/>
          <w:sz w:val="24"/>
          <w:szCs w:val="24"/>
        </w:rPr>
      </w:pPr>
      <w:r>
        <w:rPr>
          <w:rFonts w:hint="eastAsia" w:ascii="宋体" w:hAnsi="宋体"/>
          <w:color w:val="auto"/>
          <w:sz w:val="24"/>
          <w:szCs w:val="24"/>
        </w:rPr>
        <w:t>支持通过数字签名或者文件名的方式分别显示文件，方便管理员管理全网终端上报的文件。</w:t>
      </w:r>
    </w:p>
    <w:p>
      <w:pPr>
        <w:numPr>
          <w:ilvl w:val="0"/>
          <w:numId w:val="2"/>
        </w:numPr>
        <w:spacing w:line="360" w:lineRule="auto"/>
        <w:rPr>
          <w:rFonts w:ascii="宋体" w:hAnsi="宋体"/>
          <w:color w:val="auto"/>
          <w:sz w:val="24"/>
          <w:szCs w:val="24"/>
        </w:rPr>
      </w:pPr>
      <w:r>
        <w:rPr>
          <w:rFonts w:hint="eastAsia" w:ascii="宋体" w:hAnsi="宋体"/>
          <w:color w:val="auto"/>
          <w:sz w:val="24"/>
          <w:szCs w:val="24"/>
        </w:rPr>
        <w:t>支持冗余有线网卡、无线网卡、3G网卡、MODEM、ADSL、ISDN等设备的外联控制；违规外联发生时可针对内外网连接状态分别设置违规处理措施。</w:t>
      </w:r>
    </w:p>
    <w:p>
      <w:pPr>
        <w:numPr>
          <w:ilvl w:val="0"/>
          <w:numId w:val="2"/>
        </w:numPr>
        <w:spacing w:line="360" w:lineRule="auto"/>
        <w:rPr>
          <w:rFonts w:ascii="宋体" w:hAnsi="宋体"/>
          <w:color w:val="auto"/>
          <w:sz w:val="24"/>
          <w:szCs w:val="24"/>
        </w:rPr>
      </w:pPr>
      <w:r>
        <w:rPr>
          <w:rFonts w:hint="eastAsia" w:ascii="宋体" w:hAnsi="宋体"/>
          <w:color w:val="auto"/>
          <w:sz w:val="24"/>
          <w:szCs w:val="24"/>
        </w:rPr>
        <w:t>产品支持外设管理，对终端各种外设（USB存储、硬盘、存储卡、光驱、打印机、扫描仪、摄像头、手机、平板等）、接口（USB口、串口、并口、1394、PCMIA）</w:t>
      </w:r>
      <w:r>
        <w:rPr>
          <w:rFonts w:hint="eastAsia" w:ascii="宋体" w:hAnsi="宋体"/>
          <w:color w:val="auto"/>
          <w:sz w:val="24"/>
          <w:szCs w:val="24"/>
          <w:lang w:val="en-US" w:eastAsia="zh-CN"/>
        </w:rPr>
        <w:t>等</w:t>
      </w:r>
      <w:r>
        <w:rPr>
          <w:rFonts w:hint="eastAsia" w:ascii="宋体" w:hAnsi="宋体"/>
          <w:color w:val="auto"/>
          <w:sz w:val="24"/>
          <w:szCs w:val="24"/>
        </w:rPr>
        <w:t>设置使用权限。</w:t>
      </w:r>
    </w:p>
    <w:p>
      <w:pPr>
        <w:numPr>
          <w:ilvl w:val="0"/>
          <w:numId w:val="2"/>
        </w:numPr>
        <w:spacing w:line="360" w:lineRule="auto"/>
        <w:rPr>
          <w:rFonts w:ascii="宋体" w:hAnsi="宋体"/>
          <w:color w:val="auto"/>
          <w:sz w:val="24"/>
          <w:szCs w:val="24"/>
        </w:rPr>
      </w:pPr>
      <w:r>
        <w:rPr>
          <w:rFonts w:hint="eastAsia" w:ascii="宋体" w:hAnsi="宋体"/>
          <w:color w:val="auto"/>
          <w:sz w:val="24"/>
          <w:szCs w:val="24"/>
        </w:rPr>
        <w:t>产品支持漏洞利用防御，尤其对通过文件漏洞（尤其是0day漏洞）的攻击行为进行有效检测与防御。（提供功能截图，并加盖公司公章）</w:t>
      </w:r>
    </w:p>
    <w:p>
      <w:pPr>
        <w:numPr>
          <w:ilvl w:val="0"/>
          <w:numId w:val="2"/>
        </w:numPr>
        <w:spacing w:line="360" w:lineRule="auto"/>
        <w:rPr>
          <w:rFonts w:ascii="宋体" w:hAnsi="宋体"/>
          <w:color w:val="auto"/>
          <w:sz w:val="24"/>
          <w:szCs w:val="24"/>
        </w:rPr>
      </w:pPr>
      <w:r>
        <w:rPr>
          <w:rFonts w:hint="eastAsia" w:ascii="宋体" w:hAnsi="宋体"/>
          <w:color w:val="auto"/>
          <w:sz w:val="24"/>
          <w:szCs w:val="24"/>
        </w:rPr>
        <w:t>对敲诈者病毒提供防护机制，同时提供解密工具。产品支持桌面安全加固，对终端桌面系统的账号密码、本地安全策略、控制面板、屏保与壁纸、浏览器安全、杀毒软件</w:t>
      </w:r>
      <w:r>
        <w:rPr>
          <w:rFonts w:hint="eastAsia" w:ascii="宋体" w:hAnsi="宋体"/>
          <w:color w:val="auto"/>
          <w:sz w:val="24"/>
          <w:szCs w:val="24"/>
          <w:lang w:val="en-US" w:eastAsia="zh-CN"/>
        </w:rPr>
        <w:t>等</w:t>
      </w:r>
      <w:r>
        <w:rPr>
          <w:rFonts w:hint="eastAsia" w:ascii="宋体" w:hAnsi="宋体"/>
          <w:color w:val="auto"/>
          <w:sz w:val="24"/>
          <w:szCs w:val="24"/>
        </w:rPr>
        <w:t>检查。</w:t>
      </w:r>
    </w:p>
    <w:p>
      <w:pPr>
        <w:numPr>
          <w:ilvl w:val="0"/>
          <w:numId w:val="2"/>
        </w:numPr>
        <w:spacing w:line="360" w:lineRule="auto"/>
        <w:rPr>
          <w:rFonts w:ascii="宋体" w:hAnsi="宋体"/>
          <w:color w:val="auto"/>
          <w:sz w:val="24"/>
          <w:szCs w:val="24"/>
        </w:rPr>
      </w:pPr>
      <w:r>
        <w:rPr>
          <w:rFonts w:hint="eastAsia" w:ascii="宋体" w:hAnsi="宋体"/>
          <w:color w:val="auto"/>
          <w:sz w:val="24"/>
          <w:szCs w:val="24"/>
          <w:lang w:val="en-US" w:eastAsia="zh-CN"/>
        </w:rPr>
        <w:t>具备</w:t>
      </w:r>
      <w:r>
        <w:rPr>
          <w:rFonts w:hint="eastAsia" w:ascii="宋体" w:hAnsi="宋体"/>
          <w:color w:val="auto"/>
          <w:sz w:val="24"/>
          <w:szCs w:val="24"/>
        </w:rPr>
        <w:t>防止误配置或策略漏洞，</w:t>
      </w:r>
      <w:r>
        <w:rPr>
          <w:rFonts w:hint="eastAsia" w:ascii="宋体" w:hAnsi="宋体"/>
          <w:color w:val="auto"/>
          <w:sz w:val="24"/>
          <w:szCs w:val="24"/>
          <w:lang w:val="en-US" w:eastAsia="zh-CN"/>
        </w:rPr>
        <w:t>有效避免</w:t>
      </w:r>
      <w:r>
        <w:rPr>
          <w:rFonts w:hint="eastAsia" w:ascii="宋体" w:hAnsi="宋体"/>
          <w:color w:val="auto"/>
          <w:sz w:val="24"/>
          <w:szCs w:val="24"/>
        </w:rPr>
        <w:t>设备带漏洞入网和运营。</w:t>
      </w:r>
    </w:p>
    <w:p>
      <w:pPr>
        <w:numPr>
          <w:ilvl w:val="0"/>
          <w:numId w:val="2"/>
        </w:numPr>
        <w:spacing w:line="360" w:lineRule="auto"/>
        <w:rPr>
          <w:rFonts w:ascii="宋体" w:hAnsi="宋体"/>
          <w:color w:val="auto"/>
          <w:sz w:val="24"/>
          <w:szCs w:val="24"/>
        </w:rPr>
      </w:pPr>
      <w:r>
        <w:rPr>
          <w:rFonts w:hint="eastAsia" w:ascii="宋体" w:hAnsi="宋体"/>
          <w:color w:val="auto"/>
          <w:sz w:val="24"/>
          <w:szCs w:val="24"/>
        </w:rPr>
        <w:t>产品支持脆弱性评估，评定终端配置的脆弱程度。</w:t>
      </w:r>
    </w:p>
    <w:p>
      <w:pPr>
        <w:numPr>
          <w:ilvl w:val="0"/>
          <w:numId w:val="2"/>
        </w:numPr>
        <w:spacing w:line="360" w:lineRule="auto"/>
        <w:rPr>
          <w:rFonts w:hint="eastAsia" w:ascii="宋体" w:hAnsi="宋体"/>
          <w:color w:val="auto"/>
          <w:sz w:val="24"/>
          <w:szCs w:val="24"/>
        </w:rPr>
      </w:pPr>
      <w:r>
        <w:rPr>
          <w:rFonts w:hint="eastAsia" w:ascii="宋体" w:hAnsi="宋体"/>
          <w:color w:val="auto"/>
          <w:sz w:val="24"/>
          <w:szCs w:val="24"/>
        </w:rPr>
        <w:t>产品支持与防火墙联动，达到从终端防护到网关边界联动防御效果</w:t>
      </w:r>
      <w:r>
        <w:rPr>
          <w:rFonts w:hint="eastAsia" w:ascii="宋体" w:hAnsi="宋体"/>
          <w:color w:val="auto"/>
          <w:sz w:val="24"/>
          <w:szCs w:val="24"/>
          <w:lang w:eastAsia="zh-CN"/>
        </w:rPr>
        <w:t>。</w:t>
      </w: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ascii="宋体" w:hAnsi="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27D2C"/>
    <w:multiLevelType w:val="multilevel"/>
    <w:tmpl w:val="3AB27D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544B02"/>
    <w:multiLevelType w:val="singleLevel"/>
    <w:tmpl w:val="55544B02"/>
    <w:lvl w:ilvl="0" w:tentative="0">
      <w:start w:val="1"/>
      <w:numFmt w:val="decimal"/>
      <w:lvlText w:val="%1."/>
      <w:lvlJc w:val="left"/>
      <w:pPr>
        <w:tabs>
          <w:tab w:val="left" w:pos="425"/>
        </w:tabs>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C7A"/>
    <w:rsid w:val="001B559D"/>
    <w:rsid w:val="001D4FCE"/>
    <w:rsid w:val="003C4118"/>
    <w:rsid w:val="00652E47"/>
    <w:rsid w:val="007B605C"/>
    <w:rsid w:val="008C0968"/>
    <w:rsid w:val="00AD7C7A"/>
    <w:rsid w:val="00D1557E"/>
    <w:rsid w:val="00DD14D4"/>
    <w:rsid w:val="00ED316C"/>
    <w:rsid w:val="013A1894"/>
    <w:rsid w:val="03B5703A"/>
    <w:rsid w:val="489C03F5"/>
    <w:rsid w:val="5B853585"/>
    <w:rsid w:val="5F8E7CD5"/>
    <w:rsid w:val="66BE1595"/>
    <w:rsid w:val="77E5425B"/>
    <w:rsid w:val="77EA6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
    <w:qFormat/>
    <w:uiPriority w:val="9"/>
    <w:pPr>
      <w:keepNext/>
      <w:keepLines/>
      <w:spacing w:before="340" w:after="330" w:line="578" w:lineRule="auto"/>
      <w:outlineLvl w:val="0"/>
    </w:pPr>
    <w:rPr>
      <w:rFonts w:ascii="Calibri" w:hAnsi="Calibri" w:eastAsia="宋体" w:cs="Times New Roman"/>
      <w:b/>
      <w:bCs/>
      <w:kern w:val="44"/>
      <w:sz w:val="44"/>
      <w:szCs w:val="44"/>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character" w:customStyle="1" w:styleId="5">
    <w:name w:val="标题 1 Char"/>
    <w:basedOn w:val="3"/>
    <w:link w:val="2"/>
    <w:uiPriority w:val="9"/>
    <w:rPr>
      <w:rFonts w:ascii="Calibri" w:hAnsi="Calibri" w:eastAsia="宋体" w:cs="Times New Roman"/>
      <w:b/>
      <w:bCs/>
      <w:kern w:val="44"/>
      <w:sz w:val="44"/>
      <w:szCs w:val="44"/>
    </w:rPr>
  </w:style>
  <w:style w:type="paragraph" w:styleId="6">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4</Pages>
  <Words>438</Words>
  <Characters>2499</Characters>
  <Lines>20</Lines>
  <Paragraphs>5</Paragraphs>
  <TotalTime>1</TotalTime>
  <ScaleCrop>false</ScaleCrop>
  <LinksUpToDate>false</LinksUpToDate>
  <CharactersWithSpaces>2932</CharactersWithSpaces>
  <Application>WPS Office_11.1.0.7720_F1E327BC-269C-435d-A152-05C5408002CA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2018-12-04T08:18:00Z</dcterms:created>
  <dc:creator>hp</dc:creator>
  <cp:lastModifiedBy>Administrator</cp:lastModifiedBy>
  <dcterms:modified xsi:type="dcterms:W3CDTF">2019-01-10T00:17:10Z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ies>
</file>